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B3" w:rsidRDefault="00135FB3" w:rsidP="00135FB3">
      <w:pPr>
        <w:pStyle w:val="Normlnywebov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32"/>
          <w:szCs w:val="32"/>
        </w:rPr>
        <w:t>Zastupiteľstvo Bratislavského samosprávneho kraja</w:t>
      </w:r>
    </w:p>
    <w:p w:rsidR="00135FB3" w:rsidRDefault="00135FB3" w:rsidP="00135FB3">
      <w:pPr>
        <w:spacing w:after="240"/>
      </w:pPr>
      <w:r>
        <w:rPr>
          <w:rFonts w:ascii="Arial" w:hAnsi="Arial" w:cs="Arial"/>
          <w:b/>
          <w:bCs/>
          <w:color w:val="000000"/>
          <w:sz w:val="23"/>
          <w:szCs w:val="23"/>
        </w:rPr>
        <w:t>                                                                            </w:t>
      </w:r>
      <w:r>
        <w:br/>
      </w:r>
    </w:p>
    <w:p w:rsidR="00135FB3" w:rsidRPr="0024407B" w:rsidRDefault="00135FB3" w:rsidP="00135FB3">
      <w:pPr>
        <w:jc w:val="center"/>
        <w:rPr>
          <w:rFonts w:ascii="Arial" w:hAnsi="Arial" w:cs="Arial"/>
          <w:b/>
          <w:sz w:val="32"/>
          <w:szCs w:val="32"/>
        </w:rPr>
      </w:pPr>
      <w:r w:rsidRPr="0024407B">
        <w:rPr>
          <w:rFonts w:ascii="Arial" w:hAnsi="Arial" w:cs="Arial"/>
          <w:b/>
          <w:sz w:val="32"/>
          <w:szCs w:val="32"/>
        </w:rPr>
        <w:t xml:space="preserve">Návrh </w:t>
      </w:r>
    </w:p>
    <w:p w:rsidR="00135FB3" w:rsidRPr="0024407B" w:rsidRDefault="00135FB3" w:rsidP="00135FB3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35FB3" w:rsidRPr="0024407B" w:rsidRDefault="00135FB3" w:rsidP="00135FB3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 w:rsidRPr="0024407B">
        <w:rPr>
          <w:rFonts w:ascii="Arial" w:hAnsi="Arial" w:cs="Arial"/>
          <w:b/>
        </w:rPr>
        <w:t>Integrovaný dopravný systém v Bratislavskom kraji</w:t>
      </w:r>
    </w:p>
    <w:p w:rsidR="00135FB3" w:rsidRPr="0024407B" w:rsidRDefault="00135FB3" w:rsidP="00135FB3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24407B">
        <w:rPr>
          <w:rFonts w:ascii="Arial" w:hAnsi="Arial" w:cs="Arial"/>
          <w:b/>
        </w:rPr>
        <w:t>Zmena koeficientu pre deľbu tržieb medzi zóny 100 a 101</w:t>
      </w:r>
    </w:p>
    <w:p w:rsidR="00135FB3" w:rsidRDefault="00135FB3" w:rsidP="00135FB3">
      <w:pPr>
        <w:jc w:val="center"/>
        <w:rPr>
          <w:rFonts w:ascii="Arial" w:hAnsi="Arial" w:cs="Arial"/>
        </w:rPr>
      </w:pPr>
    </w:p>
    <w:p w:rsidR="00135FB3" w:rsidRPr="0024407B" w:rsidRDefault="00135FB3" w:rsidP="00135FB3">
      <w:pPr>
        <w:jc w:val="center"/>
        <w:rPr>
          <w:rFonts w:ascii="Arial" w:hAnsi="Arial" w:cs="Arial"/>
        </w:rPr>
      </w:pPr>
    </w:p>
    <w:p w:rsidR="00135FB3" w:rsidRPr="0024407B" w:rsidRDefault="00135FB3" w:rsidP="00135FB3">
      <w:pPr>
        <w:jc w:val="center"/>
        <w:rPr>
          <w:rFonts w:ascii="Arial" w:hAnsi="Arial" w:cs="Arial"/>
          <w:b/>
        </w:rPr>
      </w:pPr>
      <w:r w:rsidRPr="0024407B">
        <w:rPr>
          <w:rFonts w:ascii="Arial" w:hAnsi="Arial" w:cs="Arial"/>
          <w:b/>
        </w:rPr>
        <w:t xml:space="preserve">UZNESENIE č. </w:t>
      </w:r>
      <w:r>
        <w:rPr>
          <w:rFonts w:ascii="Arial" w:hAnsi="Arial" w:cs="Arial"/>
          <w:b/>
        </w:rPr>
        <w:t>65</w:t>
      </w:r>
      <w:r w:rsidRPr="0024407B">
        <w:rPr>
          <w:rFonts w:ascii="Arial" w:hAnsi="Arial" w:cs="Arial"/>
          <w:b/>
        </w:rPr>
        <w:t xml:space="preserve"> / 2014</w:t>
      </w:r>
    </w:p>
    <w:p w:rsidR="00135FB3" w:rsidRPr="0024407B" w:rsidRDefault="00135FB3" w:rsidP="00135FB3">
      <w:pPr>
        <w:jc w:val="center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>zo dňa 03. 10. 2014</w:t>
      </w:r>
    </w:p>
    <w:p w:rsidR="00135FB3" w:rsidRDefault="00135FB3" w:rsidP="00135FB3">
      <w:pPr>
        <w:jc w:val="center"/>
        <w:rPr>
          <w:rFonts w:ascii="Arial" w:hAnsi="Arial" w:cs="Arial"/>
        </w:rPr>
      </w:pPr>
    </w:p>
    <w:p w:rsidR="00135FB3" w:rsidRPr="0024407B" w:rsidRDefault="00135FB3" w:rsidP="00135FB3">
      <w:pPr>
        <w:jc w:val="center"/>
        <w:rPr>
          <w:rFonts w:ascii="Arial" w:hAnsi="Arial" w:cs="Arial"/>
        </w:rPr>
      </w:pPr>
    </w:p>
    <w:p w:rsidR="00135FB3" w:rsidRPr="0024407B" w:rsidRDefault="00135FB3" w:rsidP="00135FB3">
      <w:pPr>
        <w:jc w:val="center"/>
        <w:rPr>
          <w:rFonts w:ascii="Arial" w:hAnsi="Arial" w:cs="Arial"/>
        </w:rPr>
      </w:pPr>
    </w:p>
    <w:p w:rsidR="00135FB3" w:rsidRDefault="00135FB3" w:rsidP="00135FB3">
      <w:pPr>
        <w:jc w:val="center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135FB3" w:rsidRPr="0024407B" w:rsidRDefault="00135FB3" w:rsidP="00135FB3">
      <w:pPr>
        <w:jc w:val="both"/>
        <w:rPr>
          <w:rFonts w:ascii="Arial" w:hAnsi="Arial" w:cs="Arial"/>
          <w:sz w:val="22"/>
          <w:szCs w:val="22"/>
        </w:rPr>
      </w:pPr>
    </w:p>
    <w:p w:rsidR="00135FB3" w:rsidRPr="0024407B" w:rsidRDefault="00135FB3" w:rsidP="00135FB3">
      <w:pPr>
        <w:jc w:val="both"/>
        <w:rPr>
          <w:rFonts w:ascii="Arial" w:hAnsi="Arial" w:cs="Arial"/>
          <w:sz w:val="22"/>
          <w:szCs w:val="22"/>
        </w:rPr>
      </w:pPr>
    </w:p>
    <w:p w:rsidR="00135FB3" w:rsidRPr="0024407B" w:rsidRDefault="00135FB3" w:rsidP="00135FB3">
      <w:pPr>
        <w:jc w:val="center"/>
        <w:rPr>
          <w:rFonts w:ascii="Arial" w:hAnsi="Arial" w:cs="Arial"/>
          <w:b/>
          <w:spacing w:val="70"/>
        </w:rPr>
      </w:pPr>
      <w:r w:rsidRPr="0024407B">
        <w:rPr>
          <w:rFonts w:ascii="Arial" w:hAnsi="Arial" w:cs="Arial"/>
          <w:b/>
          <w:spacing w:val="70"/>
        </w:rPr>
        <w:t>A. schvaľuje</w:t>
      </w:r>
    </w:p>
    <w:p w:rsidR="00135FB3" w:rsidRPr="0024407B" w:rsidRDefault="00135FB3" w:rsidP="00135FB3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35FB3" w:rsidRPr="0024407B" w:rsidRDefault="00135FB3" w:rsidP="00135FB3">
      <w:pPr>
        <w:jc w:val="center"/>
        <w:rPr>
          <w:rFonts w:ascii="Arial" w:hAnsi="Arial" w:cs="Arial"/>
          <w:sz w:val="22"/>
          <w:szCs w:val="22"/>
        </w:rPr>
      </w:pPr>
    </w:p>
    <w:p w:rsidR="00135FB3" w:rsidRPr="0024407B" w:rsidRDefault="00135FB3" w:rsidP="00135FB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 xml:space="preserve">A.1. zmenu dokumentu </w:t>
      </w:r>
      <w:r w:rsidRPr="0024407B">
        <w:rPr>
          <w:rFonts w:ascii="Arial" w:hAnsi="Arial" w:cs="Arial"/>
          <w:i/>
          <w:sz w:val="22"/>
          <w:szCs w:val="22"/>
        </w:rPr>
        <w:t>Delenie tržieb medzi dopravcov BID</w:t>
      </w:r>
      <w:r w:rsidRPr="0024407B">
        <w:rPr>
          <w:rFonts w:ascii="Arial" w:hAnsi="Arial" w:cs="Arial"/>
          <w:sz w:val="22"/>
          <w:szCs w:val="22"/>
        </w:rPr>
        <w:t>,</w:t>
      </w:r>
      <w:r w:rsidRPr="0024407B">
        <w:rPr>
          <w:rFonts w:ascii="Arial" w:hAnsi="Arial" w:cs="Arial"/>
          <w:i/>
          <w:sz w:val="22"/>
          <w:szCs w:val="22"/>
        </w:rPr>
        <w:t xml:space="preserve"> </w:t>
      </w:r>
      <w:r w:rsidRPr="0024407B">
        <w:rPr>
          <w:rFonts w:ascii="Arial" w:hAnsi="Arial" w:cs="Arial"/>
          <w:sz w:val="22"/>
          <w:szCs w:val="22"/>
        </w:rPr>
        <w:t xml:space="preserve">schváleného zastupiteľstvom Bratislavského samosprávneho kraja  uznesením 77/2010 zo dňa 5.11.2010 a schváleného zastupiteľstvom hlavného mesta SR Bratislavy uznesením č. 798/2009 zo dňa 19.11.2009 tak, že mení znenie bodu </w:t>
      </w:r>
      <w:r w:rsidRPr="0024407B">
        <w:rPr>
          <w:rFonts w:ascii="Arial" w:hAnsi="Arial" w:cs="Arial"/>
          <w:i/>
          <w:sz w:val="22"/>
          <w:szCs w:val="22"/>
        </w:rPr>
        <w:t xml:space="preserve">2.2 </w:t>
      </w:r>
      <w:proofErr w:type="spellStart"/>
      <w:r w:rsidRPr="0024407B">
        <w:rPr>
          <w:rFonts w:ascii="Arial" w:hAnsi="Arial" w:cs="Arial"/>
          <w:i/>
          <w:sz w:val="22"/>
          <w:szCs w:val="22"/>
        </w:rPr>
        <w:t>Dekombinácia</w:t>
      </w:r>
      <w:proofErr w:type="spellEnd"/>
      <w:r w:rsidRPr="0024407B">
        <w:rPr>
          <w:rFonts w:ascii="Arial" w:hAnsi="Arial" w:cs="Arial"/>
          <w:i/>
          <w:sz w:val="22"/>
          <w:szCs w:val="22"/>
        </w:rPr>
        <w:t xml:space="preserve"> adresného cestovného lístka medzi zóny</w:t>
      </w:r>
      <w:r w:rsidRPr="0024407B">
        <w:rPr>
          <w:rFonts w:ascii="Arial" w:hAnsi="Arial" w:cs="Arial"/>
          <w:sz w:val="22"/>
          <w:szCs w:val="22"/>
        </w:rPr>
        <w:t xml:space="preserve"> tak, že sa zmení text prvej odrážky, ktorej pôvodné znenie sa mení na:</w:t>
      </w:r>
    </w:p>
    <w:p w:rsidR="00135FB3" w:rsidRPr="0024407B" w:rsidRDefault="00135FB3" w:rsidP="00135FB3">
      <w:pPr>
        <w:tabs>
          <w:tab w:val="num" w:pos="851"/>
        </w:tabs>
        <w:spacing w:after="200" w:line="276" w:lineRule="auto"/>
        <w:ind w:left="851" w:hanging="425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4407B">
        <w:rPr>
          <w:rFonts w:ascii="Arial" w:eastAsia="Calibri" w:hAnsi="Arial" w:cs="Arial"/>
          <w:i/>
          <w:sz w:val="22"/>
          <w:szCs w:val="22"/>
          <w:lang w:eastAsia="en-US"/>
        </w:rPr>
        <w:t xml:space="preserve">Ak obsahuje mestské zóny 100+101, je z predaja CL odpočítané čiastka daná tarifnou tabuľkou. Táto čiastka je rozdelená medzi zóny 100 a 101 v pomere podielu ich </w:t>
      </w:r>
      <w:proofErr w:type="spellStart"/>
      <w:r w:rsidRPr="0024407B">
        <w:rPr>
          <w:rFonts w:ascii="Arial" w:eastAsia="Calibri" w:hAnsi="Arial" w:cs="Arial"/>
          <w:i/>
          <w:sz w:val="22"/>
          <w:szCs w:val="22"/>
          <w:lang w:eastAsia="en-US"/>
        </w:rPr>
        <w:t>miestokilometrov</w:t>
      </w:r>
      <w:proofErr w:type="spellEnd"/>
      <w:r w:rsidRPr="0024407B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135FB3" w:rsidRPr="0024407B" w:rsidRDefault="00135FB3" w:rsidP="00135FB3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 xml:space="preserve">Upravený text bodu </w:t>
      </w:r>
      <w:r w:rsidRPr="0024407B">
        <w:rPr>
          <w:rFonts w:ascii="Arial" w:hAnsi="Arial" w:cs="Arial"/>
          <w:i/>
          <w:sz w:val="22"/>
          <w:szCs w:val="22"/>
        </w:rPr>
        <w:t xml:space="preserve">2.2 </w:t>
      </w:r>
      <w:proofErr w:type="spellStart"/>
      <w:r w:rsidRPr="0024407B">
        <w:rPr>
          <w:rFonts w:ascii="Arial" w:hAnsi="Arial" w:cs="Arial"/>
          <w:i/>
          <w:sz w:val="22"/>
          <w:szCs w:val="22"/>
        </w:rPr>
        <w:t>Dekombinácia</w:t>
      </w:r>
      <w:proofErr w:type="spellEnd"/>
      <w:r w:rsidRPr="0024407B">
        <w:rPr>
          <w:rFonts w:ascii="Arial" w:hAnsi="Arial" w:cs="Arial"/>
          <w:i/>
          <w:sz w:val="22"/>
          <w:szCs w:val="22"/>
        </w:rPr>
        <w:t xml:space="preserve"> adresného cestovného lístka medzi zóny</w:t>
      </w:r>
      <w:r w:rsidRPr="0024407B">
        <w:rPr>
          <w:rFonts w:ascii="Arial" w:hAnsi="Arial" w:cs="Arial"/>
          <w:sz w:val="22"/>
          <w:szCs w:val="22"/>
        </w:rPr>
        <w:t xml:space="preserve"> je účinný od 1.11.2014.</w:t>
      </w:r>
    </w:p>
    <w:p w:rsidR="00135FB3" w:rsidRPr="0024407B" w:rsidRDefault="00135FB3" w:rsidP="00135FB3">
      <w:pPr>
        <w:ind w:left="360"/>
        <w:jc w:val="both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 xml:space="preserve"> </w:t>
      </w:r>
    </w:p>
    <w:p w:rsidR="00135FB3" w:rsidRPr="0024407B" w:rsidRDefault="00135FB3" w:rsidP="00135FB3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>A.2. v</w:t>
      </w:r>
      <w:r w:rsidRPr="0024407B">
        <w:rPr>
          <w:rFonts w:ascii="Arial" w:hAnsi="Arial" w:cs="Arial"/>
          <w:sz w:val="22"/>
        </w:rPr>
        <w:t> prípade, že</w:t>
      </w:r>
      <w:r w:rsidRPr="0024407B">
        <w:rPr>
          <w:rFonts w:ascii="Arial" w:hAnsi="Arial" w:cs="Arial"/>
          <w:b/>
          <w:sz w:val="22"/>
        </w:rPr>
        <w:t xml:space="preserve"> </w:t>
      </w:r>
      <w:r w:rsidRPr="0024407B">
        <w:rPr>
          <w:rFonts w:ascii="Arial" w:hAnsi="Arial" w:cs="Arial"/>
          <w:sz w:val="22"/>
        </w:rPr>
        <w:t>materiál v zmysle bodu A1 tohto uznesenia nebude v rovnakom znení schválené Zastupiteľstvom hlavného mesta SR Bratislavy a Ministerstvom dopravy, výstavby a regionálneho rozvoja Slovenskej republiky najneskôr do 90 dní od schválenia tohto uznesenia, stráca toto uznesenie platnosť.</w:t>
      </w:r>
    </w:p>
    <w:p w:rsidR="00135FB3" w:rsidRPr="0024407B" w:rsidRDefault="00135FB3" w:rsidP="00135FB3">
      <w:pPr>
        <w:jc w:val="center"/>
        <w:rPr>
          <w:rFonts w:ascii="Arial" w:hAnsi="Arial" w:cs="Arial"/>
          <w:b/>
          <w:spacing w:val="70"/>
        </w:rPr>
      </w:pPr>
    </w:p>
    <w:p w:rsidR="00135FB3" w:rsidRPr="0024407B" w:rsidRDefault="00135FB3" w:rsidP="00135FB3">
      <w:pPr>
        <w:jc w:val="center"/>
        <w:rPr>
          <w:rFonts w:ascii="Arial" w:hAnsi="Arial" w:cs="Arial"/>
          <w:b/>
          <w:spacing w:val="70"/>
        </w:rPr>
      </w:pPr>
    </w:p>
    <w:p w:rsidR="00135FB3" w:rsidRPr="0024407B" w:rsidRDefault="00135FB3" w:rsidP="00135FB3">
      <w:pPr>
        <w:jc w:val="center"/>
        <w:rPr>
          <w:rFonts w:ascii="Arial" w:hAnsi="Arial" w:cs="Arial"/>
          <w:b/>
          <w:spacing w:val="70"/>
        </w:rPr>
      </w:pPr>
      <w:r w:rsidRPr="0024407B">
        <w:rPr>
          <w:rFonts w:ascii="Arial" w:hAnsi="Arial" w:cs="Arial"/>
          <w:b/>
          <w:spacing w:val="70"/>
        </w:rPr>
        <w:t>B. ukladá</w:t>
      </w:r>
    </w:p>
    <w:p w:rsidR="00135FB3" w:rsidRPr="0024407B" w:rsidRDefault="00135FB3" w:rsidP="00135FB3">
      <w:pPr>
        <w:jc w:val="center"/>
        <w:rPr>
          <w:rFonts w:ascii="Arial" w:hAnsi="Arial" w:cs="Arial"/>
        </w:rPr>
      </w:pPr>
    </w:p>
    <w:p w:rsidR="00135FB3" w:rsidRPr="0024407B" w:rsidRDefault="00135FB3" w:rsidP="00135FB3">
      <w:pPr>
        <w:rPr>
          <w:rFonts w:ascii="Arial" w:hAnsi="Arial" w:cs="Arial"/>
          <w:sz w:val="22"/>
          <w:szCs w:val="22"/>
          <w:u w:val="single"/>
        </w:rPr>
      </w:pPr>
    </w:p>
    <w:p w:rsidR="00135FB3" w:rsidRPr="0024407B" w:rsidRDefault="00135FB3" w:rsidP="00135FB3">
      <w:pPr>
        <w:jc w:val="both"/>
        <w:rPr>
          <w:rFonts w:ascii="Arial" w:hAnsi="Arial" w:cs="Arial"/>
          <w:sz w:val="22"/>
          <w:szCs w:val="22"/>
          <w:u w:val="single"/>
        </w:rPr>
      </w:pPr>
      <w:r w:rsidRPr="0024407B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135FB3" w:rsidRPr="0024407B" w:rsidRDefault="00135FB3" w:rsidP="00135FB3">
      <w:pPr>
        <w:rPr>
          <w:rFonts w:ascii="Arial" w:hAnsi="Arial" w:cs="Arial"/>
          <w:sz w:val="22"/>
          <w:szCs w:val="22"/>
        </w:rPr>
      </w:pPr>
    </w:p>
    <w:p w:rsidR="00135FB3" w:rsidRPr="0024407B" w:rsidRDefault="00135FB3" w:rsidP="00135FB3">
      <w:pPr>
        <w:jc w:val="both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>B.1. v zmysle bodu A.1. zapracovať finančné dopady do rozpočtu na nasledovné roky.</w:t>
      </w:r>
    </w:p>
    <w:p w:rsidR="00135FB3" w:rsidRPr="0024407B" w:rsidRDefault="00135FB3" w:rsidP="00135FB3">
      <w:pPr>
        <w:jc w:val="right"/>
        <w:rPr>
          <w:rFonts w:ascii="Arial" w:hAnsi="Arial" w:cs="Arial"/>
          <w:sz w:val="22"/>
          <w:szCs w:val="22"/>
        </w:rPr>
      </w:pPr>
      <w:r w:rsidRPr="0024407B">
        <w:rPr>
          <w:rFonts w:ascii="Arial" w:hAnsi="Arial" w:cs="Arial"/>
          <w:sz w:val="22"/>
          <w:szCs w:val="22"/>
        </w:rPr>
        <w:t>T: priebežne</w:t>
      </w:r>
    </w:p>
    <w:p w:rsidR="00135FB3" w:rsidRDefault="00135FB3" w:rsidP="00135FB3">
      <w:pPr>
        <w:pStyle w:val="Bezriadkovania"/>
        <w:rPr>
          <w:rFonts w:ascii="Arial" w:hAnsi="Arial" w:cs="Arial"/>
        </w:rPr>
      </w:pPr>
    </w:p>
    <w:p w:rsidR="00135FB3" w:rsidRDefault="00135FB3" w:rsidP="00135FB3">
      <w:pPr>
        <w:pStyle w:val="Bezriadkovania"/>
        <w:rPr>
          <w:rFonts w:ascii="Arial" w:hAnsi="Arial" w:cs="Arial"/>
        </w:rPr>
      </w:pPr>
    </w:p>
    <w:p w:rsidR="00135FB3" w:rsidRDefault="00135FB3" w:rsidP="00135FB3">
      <w:pPr>
        <w:pStyle w:val="Bezriadkovania"/>
        <w:rPr>
          <w:rFonts w:ascii="Arial" w:hAnsi="Arial" w:cs="Arial"/>
        </w:rPr>
      </w:pPr>
    </w:p>
    <w:p w:rsidR="00135FB3" w:rsidRPr="00DC2112" w:rsidRDefault="00135FB3" w:rsidP="00135FB3">
      <w:pPr>
        <w:jc w:val="center"/>
        <w:rPr>
          <w:rFonts w:ascii="Arial" w:hAnsi="Arial" w:cs="Arial"/>
          <w:sz w:val="22"/>
          <w:szCs w:val="22"/>
        </w:rPr>
      </w:pPr>
    </w:p>
    <w:p w:rsidR="00135FB3" w:rsidRDefault="00135FB3" w:rsidP="00135FB3">
      <w:pPr>
        <w:spacing w:after="240"/>
      </w:pPr>
      <w:r>
        <w:rPr>
          <w:rFonts w:ascii="Arial" w:hAnsi="Arial" w:cs="Arial"/>
          <w:color w:val="000000"/>
          <w:sz w:val="23"/>
          <w:szCs w:val="23"/>
        </w:rPr>
        <w:lastRenderedPageBreak/>
        <w:t>Bratislava 03.10.2014</w:t>
      </w:r>
      <w:r>
        <w:br/>
      </w:r>
      <w:r>
        <w:br/>
      </w:r>
    </w:p>
    <w:p w:rsidR="00135FB3" w:rsidRDefault="00135FB3" w:rsidP="00135FB3">
      <w:pPr>
        <w:spacing w:after="240"/>
      </w:pPr>
    </w:p>
    <w:p w:rsidR="00135FB3" w:rsidRDefault="00135FB3" w:rsidP="00135FB3">
      <w:pPr>
        <w:spacing w:after="240"/>
        <w:rPr>
          <w:rFonts w:ascii="Arial" w:hAnsi="Arial" w:cs="Arial"/>
          <w:color w:val="000000"/>
          <w:sz w:val="23"/>
          <w:szCs w:val="23"/>
        </w:rPr>
      </w:pPr>
      <w:r>
        <w:br/>
      </w:r>
      <w:r>
        <w:rPr>
          <w:rFonts w:ascii="Arial" w:hAnsi="Arial" w:cs="Arial"/>
          <w:color w:val="000000"/>
          <w:sz w:val="23"/>
          <w:szCs w:val="23"/>
        </w:rPr>
        <w:t>Ing. Zuzana  Schwartzová</w:t>
      </w:r>
      <w:r>
        <w:rPr>
          <w:rFonts w:ascii="Arial" w:hAnsi="Arial" w:cs="Arial"/>
          <w:color w:val="000000"/>
          <w:sz w:val="23"/>
          <w:szCs w:val="23"/>
        </w:rPr>
        <w:tab/>
      </w:r>
      <w:r>
        <w:rPr>
          <w:rFonts w:ascii="Arial" w:hAnsi="Arial" w:cs="Arial"/>
          <w:color w:val="000000"/>
          <w:sz w:val="23"/>
          <w:szCs w:val="23"/>
        </w:rPr>
        <w:tab/>
      </w:r>
      <w:r>
        <w:rPr>
          <w:rFonts w:ascii="Arial" w:hAnsi="Arial" w:cs="Arial"/>
          <w:color w:val="000000"/>
          <w:sz w:val="23"/>
          <w:szCs w:val="23"/>
        </w:rPr>
        <w:tab/>
        <w:t xml:space="preserve">           </w:t>
      </w:r>
      <w:r>
        <w:rPr>
          <w:rFonts w:ascii="Arial" w:hAnsi="Arial" w:cs="Arial"/>
          <w:color w:val="000000"/>
          <w:sz w:val="23"/>
          <w:szCs w:val="23"/>
        </w:rPr>
        <w:tab/>
        <w:t xml:space="preserve">  </w:t>
      </w:r>
      <w:r>
        <w:rPr>
          <w:rFonts w:ascii="Arial" w:hAnsi="Arial" w:cs="Arial"/>
          <w:color w:val="000000"/>
          <w:sz w:val="23"/>
          <w:szCs w:val="23"/>
        </w:rPr>
        <w:tab/>
      </w:r>
      <w:r>
        <w:rPr>
          <w:rFonts w:ascii="Arial" w:hAnsi="Arial" w:cs="Arial"/>
          <w:color w:val="000000"/>
          <w:sz w:val="23"/>
          <w:szCs w:val="23"/>
        </w:rPr>
        <w:tab/>
        <w:t xml:space="preserve"> Mgr. Peter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Švaral</w:t>
      </w:r>
      <w:proofErr w:type="spellEnd"/>
      <w:r>
        <w:rPr>
          <w:rFonts w:ascii="Arial" w:hAnsi="Arial" w:cs="Arial"/>
          <w:color w:val="000000"/>
          <w:sz w:val="23"/>
          <w:szCs w:val="23"/>
        </w:rPr>
        <w:t>         </w:t>
      </w:r>
    </w:p>
    <w:p w:rsidR="00135FB3" w:rsidRDefault="00135FB3" w:rsidP="00135FB3">
      <w:pPr>
        <w:spacing w:after="240"/>
        <w:ind w:firstLine="708"/>
      </w:pPr>
      <w:r>
        <w:rPr>
          <w:rFonts w:ascii="Arial" w:hAnsi="Arial" w:cs="Arial"/>
          <w:color w:val="000000"/>
          <w:sz w:val="23"/>
          <w:szCs w:val="23"/>
        </w:rPr>
        <w:t xml:space="preserve">overovateľka                                                                 </w:t>
      </w:r>
      <w:r>
        <w:rPr>
          <w:rFonts w:ascii="Arial" w:hAnsi="Arial" w:cs="Arial"/>
          <w:color w:val="000000"/>
          <w:sz w:val="23"/>
          <w:szCs w:val="23"/>
        </w:rPr>
        <w:tab/>
        <w:t xml:space="preserve">    overovateľ </w:t>
      </w:r>
    </w:p>
    <w:p w:rsidR="00135FB3" w:rsidRDefault="00135FB3" w:rsidP="00135FB3">
      <w:pPr>
        <w:pStyle w:val="Normlnywebov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3"/>
          <w:szCs w:val="23"/>
        </w:rPr>
        <w:t>                                         </w:t>
      </w:r>
    </w:p>
    <w:p w:rsidR="00135FB3" w:rsidRDefault="00135FB3" w:rsidP="00135FB3">
      <w:pPr>
        <w:pStyle w:val="Normlnywebov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3"/>
          <w:szCs w:val="23"/>
        </w:rPr>
        <w:t>RNDr. Anna Zemanová</w:t>
      </w:r>
    </w:p>
    <w:p w:rsidR="00135FB3" w:rsidRDefault="00135FB3" w:rsidP="00135FB3">
      <w:pPr>
        <w:pStyle w:val="Normlnywebov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3"/>
          <w:szCs w:val="23"/>
        </w:rPr>
        <w:t>overovateľka</w:t>
      </w:r>
    </w:p>
    <w:p w:rsidR="00135FB3" w:rsidRDefault="00135FB3" w:rsidP="00135FB3">
      <w:pPr>
        <w:spacing w:after="240"/>
      </w:pPr>
      <w:r>
        <w:br/>
      </w:r>
    </w:p>
    <w:p w:rsidR="00135FB3" w:rsidRDefault="00135FB3" w:rsidP="00135FB3">
      <w:pPr>
        <w:spacing w:after="240"/>
      </w:pPr>
    </w:p>
    <w:p w:rsidR="00135FB3" w:rsidRDefault="00135FB3" w:rsidP="00135FB3">
      <w:pPr>
        <w:spacing w:after="240"/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3"/>
          <w:szCs w:val="23"/>
        </w:rPr>
        <w:t>Ing.  Pavol  F R E Š O</w:t>
      </w:r>
    </w:p>
    <w:p w:rsidR="00135FB3" w:rsidRDefault="00135FB3" w:rsidP="00135FB3">
      <w:pPr>
        <w:pStyle w:val="Normlnywebov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3"/>
          <w:szCs w:val="23"/>
        </w:rPr>
        <w:t>predseda</w:t>
      </w: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Bratislavského samosprávneho kraja</w:t>
      </w: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35FB3" w:rsidRDefault="00135FB3" w:rsidP="00135FB3">
      <w:pPr>
        <w:pStyle w:val="Normlnywebov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6F1096" w:rsidRDefault="006F1096">
      <w:bookmarkStart w:id="0" w:name="_GoBack"/>
      <w:bookmarkEnd w:id="0"/>
    </w:p>
    <w:sectPr w:rsidR="006F1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20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B3"/>
    <w:rsid w:val="00135FB3"/>
    <w:rsid w:val="006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41C4C-00A6-4DA2-96B6-6E29D8C8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5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135FB3"/>
    <w:pPr>
      <w:suppressAutoHyphens/>
      <w:spacing w:after="0" w:line="240" w:lineRule="auto"/>
    </w:pPr>
    <w:rPr>
      <w:rFonts w:ascii="Calibri" w:eastAsia="Lucida Sans Unicode" w:hAnsi="Calibri" w:cs="font120"/>
      <w:kern w:val="1"/>
      <w:lang w:eastAsia="ar-SA"/>
    </w:rPr>
  </w:style>
  <w:style w:type="paragraph" w:styleId="Normlnywebov">
    <w:name w:val="Normal (Web)"/>
    <w:basedOn w:val="Normlny"/>
    <w:unhideWhenUsed/>
    <w:rsid w:val="00135F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Sebo</dc:creator>
  <cp:keywords/>
  <dc:description/>
  <cp:lastModifiedBy>Anton Sebo</cp:lastModifiedBy>
  <cp:revision>1</cp:revision>
  <dcterms:created xsi:type="dcterms:W3CDTF">2015-05-25T12:22:00Z</dcterms:created>
  <dcterms:modified xsi:type="dcterms:W3CDTF">2015-05-25T12:22:00Z</dcterms:modified>
</cp:coreProperties>
</file>